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0DD66" w14:textId="77777777" w:rsidR="002270D5" w:rsidRDefault="002F353B">
      <w:r>
        <w:rPr>
          <w:b/>
          <w:sz w:val="28"/>
          <w:szCs w:val="28"/>
        </w:rPr>
        <w:t>Uppsägning av avtal</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3"/>
        <w:gridCol w:w="2961"/>
        <w:gridCol w:w="2626"/>
      </w:tblGrid>
      <w:tr w:rsidR="002270D5" w:rsidRPr="00CF3A1D" w14:paraId="4AAB11CD" w14:textId="77777777" w:rsidTr="00CE1F5E">
        <w:tc>
          <w:tcPr>
            <w:tcW w:w="3567" w:type="dxa"/>
          </w:tcPr>
          <w:p w14:paraId="142A8A78" w14:textId="77777777" w:rsidR="002270D5" w:rsidRPr="002270D5" w:rsidRDefault="002270D5" w:rsidP="00E05D86">
            <w:pPr>
              <w:rPr>
                <w:sz w:val="20"/>
                <w:szCs w:val="20"/>
              </w:rPr>
            </w:pPr>
          </w:p>
        </w:tc>
        <w:tc>
          <w:tcPr>
            <w:tcW w:w="3031" w:type="dxa"/>
          </w:tcPr>
          <w:p w14:paraId="3F0ECD19" w14:textId="77777777" w:rsidR="002270D5" w:rsidRPr="002270D5" w:rsidRDefault="002270D5" w:rsidP="00E05D86">
            <w:pPr>
              <w:rPr>
                <w:sz w:val="20"/>
                <w:szCs w:val="20"/>
              </w:rPr>
            </w:pPr>
          </w:p>
        </w:tc>
        <w:tc>
          <w:tcPr>
            <w:tcW w:w="2688" w:type="dxa"/>
          </w:tcPr>
          <w:p w14:paraId="35DF1811" w14:textId="77777777" w:rsidR="002270D5" w:rsidRPr="00CF3A1D" w:rsidRDefault="002270D5" w:rsidP="00E05D86">
            <w:pPr>
              <w:rPr>
                <w:sz w:val="16"/>
                <w:szCs w:val="16"/>
              </w:rPr>
            </w:pPr>
          </w:p>
        </w:tc>
      </w:tr>
    </w:tbl>
    <w:p w14:paraId="1FD6C635" w14:textId="77777777" w:rsidR="0008513E" w:rsidRDefault="0008513E"/>
    <w:p w14:paraId="0D7EA5D7" w14:textId="77777777" w:rsidR="0008513E" w:rsidRDefault="0008513E" w:rsidP="00A1136B">
      <w:pPr>
        <w:rPr>
          <w:sz w:val="24"/>
          <w:szCs w:val="24"/>
        </w:rPr>
      </w:pPr>
      <w:r>
        <w:rPr>
          <w:sz w:val="24"/>
          <w:szCs w:val="24"/>
        </w:rPr>
        <w:t xml:space="preserve">Härmed sägs avtalet gällande anläggningsnummer </w:t>
      </w: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sidR="00A1136B" w:rsidRPr="00A1136B">
        <w:rPr>
          <w:sz w:val="24"/>
          <w:szCs w:val="24"/>
        </w:rPr>
        <w:t xml:space="preserve"> </w:t>
      </w:r>
      <w:r>
        <w:rPr>
          <w:sz w:val="24"/>
          <w:szCs w:val="24"/>
        </w:rPr>
        <w:t xml:space="preserve">anläggningsnamn </w:t>
      </w:r>
      <w:r>
        <w:rPr>
          <w:sz w:val="24"/>
          <w:szCs w:val="24"/>
        </w:rPr>
        <w:fldChar w:fldCharType="begin">
          <w:ffData>
            <w:name w:val="Text4"/>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r>
        <w:rPr>
          <w:sz w:val="24"/>
          <w:szCs w:val="24"/>
        </w:rPr>
        <w:t xml:space="preserve"> upp.</w:t>
      </w:r>
      <w:r w:rsidR="00FD1FDB" w:rsidRPr="00A1136B">
        <w:rPr>
          <w:sz w:val="24"/>
          <w:szCs w:val="24"/>
        </w:rPr>
        <w:t xml:space="preserve"> </w:t>
      </w:r>
      <w:r w:rsidR="002A5F11">
        <w:rPr>
          <w:sz w:val="24"/>
          <w:szCs w:val="24"/>
        </w:rPr>
        <w:br/>
      </w:r>
    </w:p>
    <w:p w14:paraId="4EACE0A0" w14:textId="77777777" w:rsidR="00A1136B" w:rsidRPr="00A1136B" w:rsidRDefault="002A5F11" w:rsidP="00A1136B">
      <w:r>
        <w:rPr>
          <w:sz w:val="24"/>
          <w:szCs w:val="24"/>
        </w:rPr>
        <w:br/>
      </w:r>
      <w:r w:rsidR="00A1136B" w:rsidRPr="00A1136B">
        <w:t>Överföring av brandlarmssignal upphör</w:t>
      </w:r>
      <w:r w:rsidR="00B469A3">
        <w:t xml:space="preserve"> datum:</w:t>
      </w:r>
      <w:r w:rsidR="00A1136B" w:rsidRPr="00A1136B">
        <w:t xml:space="preserve"> </w:t>
      </w:r>
      <w:r w:rsidR="00B469A3">
        <w:t>(</w:t>
      </w:r>
      <w:r w:rsidR="00A1136B" w:rsidRPr="00A1136B">
        <w:t>ÅÅÅÅ-MM-DD</w:t>
      </w:r>
      <w:r w:rsidR="00B469A3">
        <w:t xml:space="preserve">) </w:t>
      </w:r>
      <w:r>
        <w:br/>
      </w:r>
      <w:r>
        <w:br/>
      </w:r>
      <w:r w:rsidR="00A1136B" w:rsidRPr="00A1136B">
        <w:t>Anled</w:t>
      </w:r>
      <w:r w:rsidR="0008513E">
        <w:t xml:space="preserve">ning till att avtalet sägs upp </w:t>
      </w:r>
    </w:p>
    <w:p w14:paraId="59324AD1" w14:textId="77777777" w:rsidR="00A1136B" w:rsidRPr="00A1136B" w:rsidRDefault="00A1136B" w:rsidP="00A1136B">
      <w:r w:rsidRPr="00A1136B">
        <w:fldChar w:fldCharType="begin">
          <w:ffData>
            <w:name w:val="Kryss1"/>
            <w:enabled/>
            <w:calcOnExit w:val="0"/>
            <w:checkBox>
              <w:sizeAuto/>
              <w:default w:val="0"/>
            </w:checkBox>
          </w:ffData>
        </w:fldChar>
      </w:r>
      <w:bookmarkStart w:id="0" w:name="Kryss1"/>
      <w:r w:rsidRPr="00A1136B">
        <w:instrText xml:space="preserve"> FORMCHECKBOX </w:instrText>
      </w:r>
      <w:r w:rsidR="00C5040F">
        <w:fldChar w:fldCharType="separate"/>
      </w:r>
      <w:r w:rsidRPr="00A1136B">
        <w:fldChar w:fldCharType="end"/>
      </w:r>
      <w:bookmarkEnd w:id="0"/>
      <w:r w:rsidRPr="00A1136B">
        <w:t xml:space="preserve"> Verksamheten skall upphöra</w:t>
      </w:r>
    </w:p>
    <w:p w14:paraId="796D14F4" w14:textId="77777777" w:rsidR="00A1136B" w:rsidRPr="00A1136B" w:rsidRDefault="00A1136B" w:rsidP="00A1136B">
      <w:r w:rsidRPr="00A1136B">
        <w:fldChar w:fldCharType="begin">
          <w:ffData>
            <w:name w:val="Kryss2"/>
            <w:enabled/>
            <w:calcOnExit w:val="0"/>
            <w:checkBox>
              <w:sizeAuto/>
              <w:default w:val="0"/>
            </w:checkBox>
          </w:ffData>
        </w:fldChar>
      </w:r>
      <w:bookmarkStart w:id="1" w:name="Kryss2"/>
      <w:r w:rsidRPr="00A1136B">
        <w:instrText xml:space="preserve"> FORMCHECKBOX </w:instrText>
      </w:r>
      <w:r w:rsidR="00C5040F">
        <w:fldChar w:fldCharType="separate"/>
      </w:r>
      <w:r w:rsidRPr="00A1136B">
        <w:fldChar w:fldCharType="end"/>
      </w:r>
      <w:bookmarkEnd w:id="1"/>
      <w:r w:rsidRPr="00A1136B">
        <w:t xml:space="preserve"> Larmanläggningen byter ägare</w:t>
      </w:r>
    </w:p>
    <w:p w14:paraId="68C9DD75" w14:textId="77777777" w:rsidR="00A1136B" w:rsidRPr="00A1136B" w:rsidRDefault="00A1136B" w:rsidP="00174F01">
      <w:pPr>
        <w:tabs>
          <w:tab w:val="left" w:pos="3402"/>
        </w:tabs>
        <w:rPr>
          <w:b/>
          <w:bCs/>
          <w:u w:val="single"/>
        </w:rPr>
      </w:pPr>
      <w:r w:rsidRPr="00A1136B">
        <w:fldChar w:fldCharType="begin">
          <w:ffData>
            <w:name w:val="Kryss3"/>
            <w:enabled/>
            <w:calcOnExit w:val="0"/>
            <w:checkBox>
              <w:sizeAuto/>
              <w:default w:val="0"/>
            </w:checkBox>
          </w:ffData>
        </w:fldChar>
      </w:r>
      <w:bookmarkStart w:id="2" w:name="Kryss3"/>
      <w:r w:rsidRPr="00A1136B">
        <w:instrText xml:space="preserve"> FORMCHECKBOX </w:instrText>
      </w:r>
      <w:r w:rsidR="00C5040F">
        <w:fldChar w:fldCharType="separate"/>
      </w:r>
      <w:r w:rsidRPr="00A1136B">
        <w:fldChar w:fldCharType="end"/>
      </w:r>
      <w:bookmarkEnd w:id="2"/>
      <w:r w:rsidRPr="00A1136B">
        <w:t xml:space="preserve"> Annan:</w:t>
      </w:r>
      <w:r w:rsidR="00174F01">
        <w:br/>
      </w:r>
      <w:r w:rsidR="00174F01">
        <w:br/>
      </w:r>
      <w:r w:rsidR="00174F01">
        <w:br/>
      </w:r>
      <w:r w:rsidRPr="00A1136B">
        <w:t xml:space="preserve">I de fall som avtalet sägs upp av annan anledning är det av stor vikt att ni larmanläggningsägare tar del av </w:t>
      </w:r>
      <w:r w:rsidR="00B469A3">
        <w:t>i</w:t>
      </w:r>
      <w:r w:rsidR="00F12D98" w:rsidRPr="00F12D98">
        <w:t xml:space="preserve">nformation i samband med uppsägning </w:t>
      </w:r>
      <w:r w:rsidR="003246ED">
        <w:t>av avtal</w:t>
      </w:r>
      <w:r w:rsidR="00F12D98">
        <w:t xml:space="preserve"> (</w:t>
      </w:r>
      <w:r w:rsidR="00B469A3">
        <w:t xml:space="preserve">Se bifogad </w:t>
      </w:r>
      <w:r w:rsidR="00F12D98">
        <w:t>bilaga 1).</w:t>
      </w:r>
      <w:r w:rsidRPr="00A1136B">
        <w:br/>
      </w:r>
      <w:r w:rsidRPr="00A1136B">
        <w:br/>
        <w:t>Uppsägning av avt</w:t>
      </w:r>
      <w:r w:rsidR="0008513E">
        <w:t>alet ska</w:t>
      </w:r>
      <w:r w:rsidRPr="00A1136B">
        <w:t xml:space="preserve"> vara skriftligt. Detta uppsägningsavtal är upprättat i två exemplar, varav anläggningsägaren och Räddningstjänsten Halmstad erhållit varsitt.</w:t>
      </w:r>
      <w:r w:rsidRPr="00A1136B">
        <w:br/>
      </w:r>
      <w:r w:rsidR="00DD460C" w:rsidRPr="00A1136B">
        <w:rPr>
          <w:b/>
          <w:bCs/>
          <w:u w:val="single"/>
        </w:rPr>
        <w:br/>
      </w:r>
    </w:p>
    <w:tbl>
      <w:tblPr>
        <w:tblStyle w:val="Tabellrutnt"/>
        <w:tblW w:w="94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97"/>
        <w:gridCol w:w="3544"/>
        <w:gridCol w:w="2552"/>
      </w:tblGrid>
      <w:tr w:rsidR="00031B8F" w14:paraId="29975AE2" w14:textId="77777777" w:rsidTr="00A92195">
        <w:tc>
          <w:tcPr>
            <w:tcW w:w="3397" w:type="dxa"/>
          </w:tcPr>
          <w:p w14:paraId="2341C56C" w14:textId="77777777" w:rsidR="00031B8F" w:rsidRDefault="00031B8F" w:rsidP="00A92195">
            <w:pPr>
              <w:tabs>
                <w:tab w:val="left" w:pos="3402"/>
                <w:tab w:val="left" w:pos="6521"/>
              </w:tabs>
              <w:autoSpaceDE w:val="0"/>
              <w:autoSpaceDN w:val="0"/>
              <w:adjustRightInd w:val="0"/>
              <w:rPr>
                <w:b/>
                <w:sz w:val="20"/>
                <w:szCs w:val="20"/>
              </w:rPr>
            </w:pPr>
            <w:r w:rsidRPr="000C61F1">
              <w:rPr>
                <w:b/>
                <w:sz w:val="20"/>
                <w:szCs w:val="20"/>
              </w:rPr>
              <w:t>Anläggni</w:t>
            </w:r>
            <w:r>
              <w:rPr>
                <w:b/>
                <w:sz w:val="20"/>
                <w:szCs w:val="20"/>
              </w:rPr>
              <w:t>ngsägaren</w:t>
            </w:r>
          </w:p>
        </w:tc>
        <w:tc>
          <w:tcPr>
            <w:tcW w:w="3544" w:type="dxa"/>
          </w:tcPr>
          <w:p w14:paraId="2D3F73A3" w14:textId="77777777" w:rsidR="00031B8F" w:rsidRDefault="00031B8F" w:rsidP="00A92195">
            <w:pPr>
              <w:tabs>
                <w:tab w:val="left" w:pos="3402"/>
                <w:tab w:val="left" w:pos="6521"/>
              </w:tabs>
              <w:autoSpaceDE w:val="0"/>
              <w:autoSpaceDN w:val="0"/>
              <w:adjustRightInd w:val="0"/>
              <w:rPr>
                <w:b/>
                <w:sz w:val="20"/>
                <w:szCs w:val="20"/>
              </w:rPr>
            </w:pPr>
            <w:r>
              <w:rPr>
                <w:b/>
                <w:sz w:val="20"/>
                <w:szCs w:val="20"/>
              </w:rPr>
              <w:t>Namnförtydligande</w:t>
            </w:r>
          </w:p>
        </w:tc>
        <w:tc>
          <w:tcPr>
            <w:tcW w:w="2552" w:type="dxa"/>
          </w:tcPr>
          <w:p w14:paraId="7643FEEA" w14:textId="77777777" w:rsidR="00031B8F" w:rsidRDefault="00031B8F" w:rsidP="00A92195">
            <w:pPr>
              <w:tabs>
                <w:tab w:val="left" w:pos="3402"/>
                <w:tab w:val="left" w:pos="6521"/>
              </w:tabs>
              <w:autoSpaceDE w:val="0"/>
              <w:autoSpaceDN w:val="0"/>
              <w:adjustRightInd w:val="0"/>
              <w:rPr>
                <w:b/>
                <w:sz w:val="20"/>
                <w:szCs w:val="20"/>
              </w:rPr>
            </w:pPr>
            <w:r>
              <w:rPr>
                <w:b/>
                <w:sz w:val="20"/>
                <w:szCs w:val="20"/>
              </w:rPr>
              <w:t>Datum</w:t>
            </w:r>
          </w:p>
        </w:tc>
      </w:tr>
      <w:tr w:rsidR="00031B8F" w14:paraId="4F8274F0" w14:textId="77777777" w:rsidTr="00A92195">
        <w:tc>
          <w:tcPr>
            <w:tcW w:w="3397" w:type="dxa"/>
          </w:tcPr>
          <w:p w14:paraId="2E865DF4" w14:textId="77777777" w:rsidR="00031B8F" w:rsidRDefault="00031B8F" w:rsidP="00A92195">
            <w:pPr>
              <w:tabs>
                <w:tab w:val="left" w:pos="3402"/>
                <w:tab w:val="left" w:pos="6521"/>
              </w:tabs>
              <w:autoSpaceDE w:val="0"/>
              <w:autoSpaceDN w:val="0"/>
              <w:adjustRightInd w:val="0"/>
              <w:rPr>
                <w:b/>
                <w:sz w:val="20"/>
                <w:szCs w:val="20"/>
              </w:rPr>
            </w:pPr>
          </w:p>
        </w:tc>
        <w:tc>
          <w:tcPr>
            <w:tcW w:w="3544" w:type="dxa"/>
          </w:tcPr>
          <w:p w14:paraId="73CF28E9" w14:textId="77777777" w:rsidR="00031B8F" w:rsidRDefault="00031B8F" w:rsidP="00A92195">
            <w:pPr>
              <w:tabs>
                <w:tab w:val="left" w:pos="3402"/>
                <w:tab w:val="left" w:pos="6521"/>
              </w:tabs>
              <w:autoSpaceDE w:val="0"/>
              <w:autoSpaceDN w:val="0"/>
              <w:adjustRightInd w:val="0"/>
              <w:rPr>
                <w:b/>
                <w:sz w:val="20"/>
                <w:szCs w:val="20"/>
              </w:rPr>
            </w:pPr>
          </w:p>
        </w:tc>
        <w:tc>
          <w:tcPr>
            <w:tcW w:w="2552" w:type="dxa"/>
          </w:tcPr>
          <w:p w14:paraId="6D617997" w14:textId="77777777" w:rsidR="00031B8F" w:rsidRDefault="00031B8F" w:rsidP="00A92195">
            <w:pPr>
              <w:tabs>
                <w:tab w:val="left" w:pos="3402"/>
                <w:tab w:val="left" w:pos="6521"/>
              </w:tabs>
              <w:autoSpaceDE w:val="0"/>
              <w:autoSpaceDN w:val="0"/>
              <w:adjustRightInd w:val="0"/>
              <w:rPr>
                <w:b/>
                <w:sz w:val="20"/>
                <w:szCs w:val="20"/>
              </w:rPr>
            </w:pPr>
          </w:p>
        </w:tc>
      </w:tr>
      <w:tr w:rsidR="00031B8F" w14:paraId="5749510D" w14:textId="77777777" w:rsidTr="00A92195">
        <w:tc>
          <w:tcPr>
            <w:tcW w:w="3397" w:type="dxa"/>
          </w:tcPr>
          <w:p w14:paraId="5ACD085B" w14:textId="77777777" w:rsidR="00031B8F" w:rsidRDefault="00031B8F" w:rsidP="00A92195">
            <w:pPr>
              <w:tabs>
                <w:tab w:val="left" w:pos="3402"/>
                <w:tab w:val="left" w:pos="6521"/>
              </w:tabs>
              <w:autoSpaceDE w:val="0"/>
              <w:autoSpaceDN w:val="0"/>
              <w:adjustRightInd w:val="0"/>
              <w:rPr>
                <w:b/>
                <w:sz w:val="20"/>
                <w:szCs w:val="20"/>
              </w:rPr>
            </w:pPr>
          </w:p>
        </w:tc>
        <w:tc>
          <w:tcPr>
            <w:tcW w:w="3544" w:type="dxa"/>
          </w:tcPr>
          <w:p w14:paraId="06C67DDA" w14:textId="77777777" w:rsidR="00031B8F" w:rsidRDefault="00031B8F" w:rsidP="00A92195">
            <w:pPr>
              <w:tabs>
                <w:tab w:val="left" w:pos="3402"/>
                <w:tab w:val="left" w:pos="6521"/>
              </w:tabs>
              <w:autoSpaceDE w:val="0"/>
              <w:autoSpaceDN w:val="0"/>
              <w:adjustRightInd w:val="0"/>
              <w:rPr>
                <w:b/>
                <w:sz w:val="20"/>
                <w:szCs w:val="20"/>
              </w:rPr>
            </w:pPr>
          </w:p>
        </w:tc>
        <w:tc>
          <w:tcPr>
            <w:tcW w:w="2552" w:type="dxa"/>
          </w:tcPr>
          <w:p w14:paraId="07D6D22A" w14:textId="77777777" w:rsidR="00031B8F" w:rsidRDefault="00031B8F" w:rsidP="00A92195">
            <w:pPr>
              <w:tabs>
                <w:tab w:val="left" w:pos="3402"/>
                <w:tab w:val="left" w:pos="6521"/>
              </w:tabs>
              <w:autoSpaceDE w:val="0"/>
              <w:autoSpaceDN w:val="0"/>
              <w:adjustRightInd w:val="0"/>
              <w:rPr>
                <w:b/>
                <w:sz w:val="20"/>
                <w:szCs w:val="20"/>
              </w:rPr>
            </w:pPr>
          </w:p>
        </w:tc>
      </w:tr>
      <w:tr w:rsidR="00031B8F" w14:paraId="54A9B624" w14:textId="77777777" w:rsidTr="00A92195">
        <w:tc>
          <w:tcPr>
            <w:tcW w:w="3397" w:type="dxa"/>
          </w:tcPr>
          <w:p w14:paraId="32B7379D" w14:textId="77777777" w:rsidR="00031B8F" w:rsidRDefault="00031B8F" w:rsidP="00A92195">
            <w:pPr>
              <w:tabs>
                <w:tab w:val="left" w:pos="3402"/>
                <w:tab w:val="left" w:pos="6521"/>
              </w:tabs>
              <w:autoSpaceDE w:val="0"/>
              <w:autoSpaceDN w:val="0"/>
              <w:adjustRightInd w:val="0"/>
              <w:rPr>
                <w:b/>
                <w:sz w:val="20"/>
                <w:szCs w:val="20"/>
              </w:rPr>
            </w:pPr>
          </w:p>
        </w:tc>
        <w:tc>
          <w:tcPr>
            <w:tcW w:w="3544" w:type="dxa"/>
          </w:tcPr>
          <w:p w14:paraId="39DD5E59" w14:textId="77777777" w:rsidR="00031B8F" w:rsidRDefault="00031B8F" w:rsidP="00A92195">
            <w:pPr>
              <w:tabs>
                <w:tab w:val="left" w:pos="3402"/>
                <w:tab w:val="left" w:pos="6521"/>
              </w:tabs>
              <w:autoSpaceDE w:val="0"/>
              <w:autoSpaceDN w:val="0"/>
              <w:adjustRightInd w:val="0"/>
              <w:rPr>
                <w:b/>
                <w:sz w:val="20"/>
                <w:szCs w:val="20"/>
              </w:rPr>
            </w:pPr>
          </w:p>
        </w:tc>
        <w:tc>
          <w:tcPr>
            <w:tcW w:w="2552" w:type="dxa"/>
          </w:tcPr>
          <w:p w14:paraId="7C794DC7" w14:textId="77777777" w:rsidR="00031B8F" w:rsidRPr="000C61F1" w:rsidRDefault="00031B8F" w:rsidP="00A92195">
            <w:pPr>
              <w:tabs>
                <w:tab w:val="left" w:pos="3402"/>
                <w:tab w:val="left" w:pos="6521"/>
              </w:tabs>
              <w:autoSpaceDE w:val="0"/>
              <w:autoSpaceDN w:val="0"/>
              <w:adjustRightInd w:val="0"/>
              <w:rPr>
                <w:b/>
                <w:sz w:val="20"/>
                <w:szCs w:val="20"/>
              </w:rPr>
            </w:pPr>
          </w:p>
        </w:tc>
      </w:tr>
      <w:tr w:rsidR="00031B8F" w14:paraId="4CBC669F" w14:textId="77777777" w:rsidTr="00A92195">
        <w:tc>
          <w:tcPr>
            <w:tcW w:w="3397" w:type="dxa"/>
          </w:tcPr>
          <w:p w14:paraId="0DBD5DD2" w14:textId="77777777" w:rsidR="00031B8F" w:rsidRDefault="00031B8F" w:rsidP="00A92195">
            <w:pPr>
              <w:tabs>
                <w:tab w:val="left" w:pos="3402"/>
                <w:tab w:val="left" w:pos="6521"/>
              </w:tabs>
              <w:autoSpaceDE w:val="0"/>
              <w:autoSpaceDN w:val="0"/>
              <w:adjustRightInd w:val="0"/>
              <w:rPr>
                <w:b/>
                <w:sz w:val="20"/>
                <w:szCs w:val="20"/>
              </w:rPr>
            </w:pPr>
            <w:r>
              <w:rPr>
                <w:b/>
                <w:sz w:val="20"/>
                <w:szCs w:val="20"/>
              </w:rPr>
              <w:t>Räddningstjänsten Halmstad</w:t>
            </w:r>
          </w:p>
        </w:tc>
        <w:tc>
          <w:tcPr>
            <w:tcW w:w="3544" w:type="dxa"/>
          </w:tcPr>
          <w:p w14:paraId="34C4F37E" w14:textId="77777777" w:rsidR="00031B8F" w:rsidRDefault="00031B8F" w:rsidP="00A92195">
            <w:pPr>
              <w:tabs>
                <w:tab w:val="left" w:pos="3402"/>
                <w:tab w:val="left" w:pos="6521"/>
              </w:tabs>
              <w:autoSpaceDE w:val="0"/>
              <w:autoSpaceDN w:val="0"/>
              <w:adjustRightInd w:val="0"/>
              <w:rPr>
                <w:b/>
                <w:sz w:val="20"/>
                <w:szCs w:val="20"/>
              </w:rPr>
            </w:pPr>
            <w:r>
              <w:rPr>
                <w:b/>
                <w:sz w:val="20"/>
                <w:szCs w:val="20"/>
              </w:rPr>
              <w:t>Namnförtydligande</w:t>
            </w:r>
          </w:p>
        </w:tc>
        <w:tc>
          <w:tcPr>
            <w:tcW w:w="2552" w:type="dxa"/>
          </w:tcPr>
          <w:p w14:paraId="02BDF714" w14:textId="77777777" w:rsidR="00031B8F" w:rsidRDefault="00031B8F" w:rsidP="00A92195">
            <w:pPr>
              <w:tabs>
                <w:tab w:val="left" w:pos="3402"/>
                <w:tab w:val="left" w:pos="6521"/>
              </w:tabs>
              <w:autoSpaceDE w:val="0"/>
              <w:autoSpaceDN w:val="0"/>
              <w:adjustRightInd w:val="0"/>
              <w:rPr>
                <w:b/>
                <w:sz w:val="20"/>
                <w:szCs w:val="20"/>
              </w:rPr>
            </w:pPr>
            <w:r w:rsidRPr="000C61F1">
              <w:rPr>
                <w:b/>
                <w:sz w:val="20"/>
                <w:szCs w:val="20"/>
              </w:rPr>
              <w:t>Datum</w:t>
            </w:r>
          </w:p>
        </w:tc>
      </w:tr>
      <w:tr w:rsidR="00031B8F" w14:paraId="45D54911" w14:textId="77777777" w:rsidTr="00A92195">
        <w:tc>
          <w:tcPr>
            <w:tcW w:w="3397" w:type="dxa"/>
          </w:tcPr>
          <w:p w14:paraId="72B9CFFB" w14:textId="77777777" w:rsidR="00031B8F" w:rsidRDefault="00031B8F" w:rsidP="00A92195">
            <w:pPr>
              <w:tabs>
                <w:tab w:val="left" w:pos="3402"/>
                <w:tab w:val="left" w:pos="6521"/>
              </w:tabs>
              <w:autoSpaceDE w:val="0"/>
              <w:autoSpaceDN w:val="0"/>
              <w:adjustRightInd w:val="0"/>
              <w:rPr>
                <w:b/>
                <w:sz w:val="20"/>
                <w:szCs w:val="20"/>
              </w:rPr>
            </w:pPr>
          </w:p>
        </w:tc>
        <w:tc>
          <w:tcPr>
            <w:tcW w:w="3544" w:type="dxa"/>
          </w:tcPr>
          <w:p w14:paraId="5D6CC871" w14:textId="77777777" w:rsidR="00031B8F" w:rsidRDefault="00031B8F" w:rsidP="00A92195">
            <w:pPr>
              <w:tabs>
                <w:tab w:val="left" w:pos="3402"/>
                <w:tab w:val="left" w:pos="6521"/>
              </w:tabs>
              <w:autoSpaceDE w:val="0"/>
              <w:autoSpaceDN w:val="0"/>
              <w:adjustRightInd w:val="0"/>
              <w:rPr>
                <w:b/>
                <w:sz w:val="20"/>
                <w:szCs w:val="20"/>
              </w:rPr>
            </w:pPr>
          </w:p>
        </w:tc>
        <w:tc>
          <w:tcPr>
            <w:tcW w:w="2552" w:type="dxa"/>
          </w:tcPr>
          <w:p w14:paraId="3152856C" w14:textId="77777777" w:rsidR="00031B8F" w:rsidRDefault="00031B8F" w:rsidP="00A92195">
            <w:pPr>
              <w:tabs>
                <w:tab w:val="left" w:pos="3402"/>
              </w:tabs>
              <w:autoSpaceDE w:val="0"/>
              <w:autoSpaceDN w:val="0"/>
              <w:adjustRightInd w:val="0"/>
              <w:rPr>
                <w:b/>
                <w:sz w:val="20"/>
                <w:szCs w:val="20"/>
              </w:rPr>
            </w:pPr>
          </w:p>
        </w:tc>
      </w:tr>
      <w:tr w:rsidR="00031B8F" w14:paraId="2E018486" w14:textId="77777777" w:rsidTr="00A92195">
        <w:tc>
          <w:tcPr>
            <w:tcW w:w="3397" w:type="dxa"/>
          </w:tcPr>
          <w:p w14:paraId="2260D9EF" w14:textId="77777777" w:rsidR="00031B8F" w:rsidRDefault="00031B8F" w:rsidP="00A92195">
            <w:pPr>
              <w:tabs>
                <w:tab w:val="left" w:pos="3402"/>
                <w:tab w:val="left" w:pos="6521"/>
              </w:tabs>
              <w:autoSpaceDE w:val="0"/>
              <w:autoSpaceDN w:val="0"/>
              <w:adjustRightInd w:val="0"/>
              <w:rPr>
                <w:b/>
                <w:sz w:val="20"/>
                <w:szCs w:val="20"/>
              </w:rPr>
            </w:pPr>
          </w:p>
        </w:tc>
        <w:tc>
          <w:tcPr>
            <w:tcW w:w="3544" w:type="dxa"/>
          </w:tcPr>
          <w:p w14:paraId="7895679C" w14:textId="77777777" w:rsidR="00031B8F" w:rsidRDefault="00031B8F" w:rsidP="00A92195">
            <w:pPr>
              <w:tabs>
                <w:tab w:val="left" w:pos="3402"/>
                <w:tab w:val="left" w:pos="6521"/>
              </w:tabs>
              <w:autoSpaceDE w:val="0"/>
              <w:autoSpaceDN w:val="0"/>
              <w:adjustRightInd w:val="0"/>
              <w:rPr>
                <w:bCs/>
                <w:sz w:val="20"/>
                <w:szCs w:val="20"/>
              </w:rPr>
            </w:pPr>
          </w:p>
        </w:tc>
        <w:tc>
          <w:tcPr>
            <w:tcW w:w="2552" w:type="dxa"/>
          </w:tcPr>
          <w:p w14:paraId="16B4B7F2" w14:textId="77777777" w:rsidR="00031B8F" w:rsidRDefault="00031B8F" w:rsidP="00A92195">
            <w:pPr>
              <w:tabs>
                <w:tab w:val="left" w:pos="3402"/>
              </w:tabs>
              <w:autoSpaceDE w:val="0"/>
              <w:autoSpaceDN w:val="0"/>
              <w:adjustRightInd w:val="0"/>
              <w:rPr>
                <w:bCs/>
                <w:sz w:val="20"/>
                <w:szCs w:val="20"/>
              </w:rPr>
            </w:pPr>
          </w:p>
        </w:tc>
      </w:tr>
      <w:tr w:rsidR="00031B8F" w14:paraId="671485A2" w14:textId="77777777" w:rsidTr="00A92195">
        <w:tc>
          <w:tcPr>
            <w:tcW w:w="3397" w:type="dxa"/>
          </w:tcPr>
          <w:p w14:paraId="0B45D8B5" w14:textId="77777777" w:rsidR="00031B8F" w:rsidRDefault="00174F01" w:rsidP="00A92195">
            <w:pPr>
              <w:tabs>
                <w:tab w:val="left" w:pos="3402"/>
                <w:tab w:val="left" w:pos="6521"/>
              </w:tabs>
              <w:autoSpaceDE w:val="0"/>
              <w:autoSpaceDN w:val="0"/>
              <w:adjustRightInd w:val="0"/>
              <w:rPr>
                <w:b/>
                <w:sz w:val="20"/>
                <w:szCs w:val="20"/>
              </w:rPr>
            </w:pPr>
            <w:r>
              <w:rPr>
                <w:b/>
                <w:sz w:val="20"/>
                <w:szCs w:val="20"/>
              </w:rPr>
              <w:br/>
            </w:r>
          </w:p>
        </w:tc>
        <w:tc>
          <w:tcPr>
            <w:tcW w:w="3544" w:type="dxa"/>
          </w:tcPr>
          <w:p w14:paraId="11974AEF" w14:textId="77777777" w:rsidR="00031B8F" w:rsidRDefault="00031B8F" w:rsidP="00A92195">
            <w:pPr>
              <w:tabs>
                <w:tab w:val="left" w:pos="3402"/>
                <w:tab w:val="left" w:pos="6521"/>
              </w:tabs>
              <w:autoSpaceDE w:val="0"/>
              <w:autoSpaceDN w:val="0"/>
              <w:adjustRightInd w:val="0"/>
              <w:rPr>
                <w:bCs/>
                <w:sz w:val="20"/>
                <w:szCs w:val="20"/>
              </w:rPr>
            </w:pPr>
          </w:p>
        </w:tc>
        <w:tc>
          <w:tcPr>
            <w:tcW w:w="2552" w:type="dxa"/>
          </w:tcPr>
          <w:p w14:paraId="7422689F" w14:textId="77777777" w:rsidR="00031B8F" w:rsidRDefault="00031B8F" w:rsidP="00A92195">
            <w:pPr>
              <w:tabs>
                <w:tab w:val="left" w:pos="3402"/>
              </w:tabs>
              <w:autoSpaceDE w:val="0"/>
              <w:autoSpaceDN w:val="0"/>
              <w:adjustRightInd w:val="0"/>
              <w:rPr>
                <w:bCs/>
                <w:sz w:val="20"/>
                <w:szCs w:val="20"/>
              </w:rPr>
            </w:pPr>
          </w:p>
        </w:tc>
      </w:tr>
    </w:tbl>
    <w:p w14:paraId="19578B05" w14:textId="77777777" w:rsidR="004205BC" w:rsidRDefault="005F1C77" w:rsidP="007A25F0">
      <w:pPr>
        <w:tabs>
          <w:tab w:val="left" w:pos="3402"/>
          <w:tab w:val="left" w:pos="6521"/>
        </w:tabs>
        <w:autoSpaceDE w:val="0"/>
        <w:autoSpaceDN w:val="0"/>
        <w:adjustRightInd w:val="0"/>
        <w:rPr>
          <w:bCs/>
          <w:sz w:val="12"/>
          <w:szCs w:val="12"/>
        </w:rPr>
      </w:pPr>
      <w:r w:rsidRPr="002A5F11">
        <w:rPr>
          <w:sz w:val="14"/>
          <w:szCs w:val="14"/>
          <w:u w:val="single"/>
        </w:rPr>
        <w:t xml:space="preserve">Information </w:t>
      </w:r>
      <w:r w:rsidRPr="002A5F11">
        <w:rPr>
          <w:rFonts w:cs="Helvetica"/>
          <w:color w:val="1B1B19"/>
          <w:sz w:val="14"/>
          <w:szCs w:val="14"/>
          <w:u w:val="single"/>
        </w:rPr>
        <w:t xml:space="preserve">för hantering av personuppgifter i Halmstads kommun, Dataskyddsförordningen (GDPR, The General Data </w:t>
      </w:r>
      <w:proofErr w:type="spellStart"/>
      <w:r w:rsidRPr="002A5F11">
        <w:rPr>
          <w:rFonts w:cs="Helvetica"/>
          <w:color w:val="1B1B19"/>
          <w:sz w:val="14"/>
          <w:szCs w:val="14"/>
          <w:u w:val="single"/>
        </w:rPr>
        <w:t>Protection</w:t>
      </w:r>
      <w:proofErr w:type="spellEnd"/>
      <w:r w:rsidRPr="002A5F11">
        <w:rPr>
          <w:rFonts w:cs="Helvetica"/>
          <w:color w:val="1B1B19"/>
          <w:sz w:val="14"/>
          <w:szCs w:val="14"/>
          <w:u w:val="single"/>
        </w:rPr>
        <w:t xml:space="preserve"> </w:t>
      </w:r>
      <w:proofErr w:type="spellStart"/>
      <w:r w:rsidRPr="002A5F11">
        <w:rPr>
          <w:rFonts w:cs="Helvetica"/>
          <w:color w:val="1B1B19"/>
          <w:sz w:val="14"/>
          <w:szCs w:val="14"/>
          <w:u w:val="single"/>
        </w:rPr>
        <w:t>Regulation</w:t>
      </w:r>
      <w:proofErr w:type="spellEnd"/>
      <w:r w:rsidRPr="002A5F11">
        <w:rPr>
          <w:rFonts w:cs="Helvetica"/>
          <w:color w:val="1B1B19"/>
          <w:sz w:val="14"/>
          <w:szCs w:val="14"/>
          <w:u w:val="single"/>
        </w:rPr>
        <w:t>)</w:t>
      </w:r>
      <w:r w:rsidR="002A5F11" w:rsidRPr="002A5F11">
        <w:rPr>
          <w:rFonts w:cs="Helvetica"/>
          <w:color w:val="1B1B19"/>
          <w:sz w:val="14"/>
          <w:szCs w:val="14"/>
          <w:u w:val="single"/>
        </w:rPr>
        <w:br/>
      </w:r>
      <w:r w:rsidRPr="002A5F11">
        <w:rPr>
          <w:sz w:val="14"/>
          <w:szCs w:val="14"/>
        </w:rPr>
        <w:t>Vi behöver spara och behandla personuppgifter om dig, så som uppgifterna i detta formulär. Syftet med en sådan behandling är för att kunna hantera ditt ärende.</w:t>
      </w:r>
      <w:r w:rsidR="002A5F11">
        <w:rPr>
          <w:sz w:val="14"/>
          <w:szCs w:val="14"/>
        </w:rPr>
        <w:t xml:space="preserve"> </w:t>
      </w:r>
      <w:r w:rsidRPr="002A5F11">
        <w:rPr>
          <w:sz w:val="14"/>
          <w:szCs w:val="14"/>
        </w:rPr>
        <w:t>Vi tillämpar gällande lagstiftning vid all behandling av personuppgifter. Den rättsliga grunden för att behandla dina personuppgifter är myndighetsutövning. Dina uppgifter kommer att sparas hos Räddningstjänsten i Halmstads kommun i två år efter att ägandet eller verksamheten har upphört, för att därefter bevaras i kommunarkivet.</w:t>
      </w:r>
      <w:r w:rsidR="002A5F11">
        <w:rPr>
          <w:sz w:val="14"/>
          <w:szCs w:val="14"/>
        </w:rPr>
        <w:t xml:space="preserve"> </w:t>
      </w:r>
      <w:r w:rsidRPr="002A5F11">
        <w:rPr>
          <w:sz w:val="14"/>
          <w:szCs w:val="14"/>
        </w:rPr>
        <w:t>Vi kan även komma att dela dina personuppgifter med en tredje part, förutsatt att vi är skyldiga att göra så enligt lag.</w:t>
      </w:r>
      <w:r w:rsidRPr="002A5F11">
        <w:rPr>
          <w:sz w:val="14"/>
          <w:szCs w:val="14"/>
        </w:rPr>
        <w:br/>
        <w:t xml:space="preserve">Personuppgiftsansvarig är Räddningsnämnden i Halmstads kommun. Du har rätt att kontakta oss om du vill ha ut information om de uppgifter vi har om dig, för att begära rättelse, överföring eller för att begära att vi begränsar behandlingen, för att göra invändningar eller begära radering av dina uppgifter. Detta gör du enklast genom att kontakt oss på </w:t>
      </w:r>
      <w:hyperlink r:id="rId8" w:history="1">
        <w:r w:rsidRPr="002A5F11">
          <w:rPr>
            <w:rStyle w:val="Hyperlnk"/>
            <w:sz w:val="14"/>
            <w:szCs w:val="14"/>
          </w:rPr>
          <w:t>direkt@halmstad.se</w:t>
        </w:r>
      </w:hyperlink>
      <w:r w:rsidRPr="002A5F11">
        <w:rPr>
          <w:sz w:val="14"/>
          <w:szCs w:val="14"/>
        </w:rPr>
        <w:t>. Du når vårt dataskyddsombud via vårt kontaktcenter, Halmstad direkt, på telefon: 035-13 70 00. Om du har klagomål på vår behandling av dina personuppgifter har du rätt att inge klagomål till Integritetsskyddsmyndigheten.</w:t>
      </w:r>
      <w:r w:rsidR="000C61F1" w:rsidRPr="002A5F11">
        <w:rPr>
          <w:b/>
          <w:sz w:val="14"/>
          <w:szCs w:val="14"/>
        </w:rPr>
        <w:tab/>
      </w:r>
      <w:r w:rsidR="00814BA0" w:rsidRPr="002A5F11">
        <w:rPr>
          <w:b/>
          <w:sz w:val="12"/>
          <w:szCs w:val="12"/>
        </w:rPr>
        <w:tab/>
      </w:r>
      <w:r w:rsidR="00814BA0" w:rsidRPr="002A5F11">
        <w:rPr>
          <w:bCs/>
          <w:sz w:val="12"/>
          <w:szCs w:val="12"/>
        </w:rPr>
        <w:tab/>
      </w:r>
    </w:p>
    <w:p w14:paraId="4E7CF943" w14:textId="77777777" w:rsidR="001B1F32" w:rsidRDefault="001B1F32" w:rsidP="007A25F0">
      <w:pPr>
        <w:tabs>
          <w:tab w:val="left" w:pos="3402"/>
          <w:tab w:val="left" w:pos="6521"/>
        </w:tabs>
        <w:autoSpaceDE w:val="0"/>
        <w:autoSpaceDN w:val="0"/>
        <w:adjustRightInd w:val="0"/>
        <w:rPr>
          <w:bCs/>
          <w:sz w:val="12"/>
          <w:szCs w:val="12"/>
        </w:rPr>
      </w:pPr>
    </w:p>
    <w:p w14:paraId="2B734CE4" w14:textId="77777777" w:rsidR="001B1F32" w:rsidRDefault="001B1F32" w:rsidP="007A25F0">
      <w:pPr>
        <w:tabs>
          <w:tab w:val="left" w:pos="3402"/>
          <w:tab w:val="left" w:pos="6521"/>
        </w:tabs>
        <w:autoSpaceDE w:val="0"/>
        <w:autoSpaceDN w:val="0"/>
        <w:adjustRightInd w:val="0"/>
        <w:rPr>
          <w:bCs/>
          <w:sz w:val="12"/>
          <w:szCs w:val="12"/>
        </w:rPr>
      </w:pPr>
    </w:p>
    <w:p w14:paraId="0159A099" w14:textId="77777777" w:rsidR="001B1F32" w:rsidRDefault="001B1F32" w:rsidP="001B1F32">
      <w:pPr>
        <w:rPr>
          <w:b/>
          <w:sz w:val="24"/>
          <w:szCs w:val="24"/>
          <w:u w:val="single"/>
        </w:rPr>
      </w:pPr>
    </w:p>
    <w:p w14:paraId="6672B1EC" w14:textId="77777777" w:rsidR="001B1F32" w:rsidRDefault="001B1F32" w:rsidP="001B1F32">
      <w:pPr>
        <w:rPr>
          <w:b/>
          <w:sz w:val="24"/>
          <w:szCs w:val="24"/>
          <w:u w:val="single"/>
        </w:rPr>
      </w:pPr>
    </w:p>
    <w:p w14:paraId="5920883F" w14:textId="77777777" w:rsidR="001B1F32" w:rsidRPr="00B40733" w:rsidRDefault="001B1F32" w:rsidP="001B1F32">
      <w:pPr>
        <w:rPr>
          <w:b/>
          <w:sz w:val="24"/>
          <w:szCs w:val="24"/>
          <w:u w:val="single"/>
        </w:rPr>
      </w:pPr>
      <w:r w:rsidRPr="00B40733">
        <w:rPr>
          <w:b/>
          <w:sz w:val="24"/>
          <w:szCs w:val="24"/>
          <w:u w:val="single"/>
        </w:rPr>
        <w:t xml:space="preserve">Information i samband med uppsägning </w:t>
      </w:r>
      <w:r>
        <w:rPr>
          <w:b/>
          <w:sz w:val="24"/>
          <w:szCs w:val="24"/>
          <w:u w:val="single"/>
        </w:rPr>
        <w:t>av avtal</w:t>
      </w:r>
    </w:p>
    <w:p w14:paraId="5017B233" w14:textId="77777777" w:rsidR="001B1F32" w:rsidRPr="00A53922" w:rsidRDefault="001B1F32" w:rsidP="001B1F32"/>
    <w:p w14:paraId="381C3C26" w14:textId="77777777" w:rsidR="001B1F32" w:rsidRPr="00B40733" w:rsidRDefault="001B1F32" w:rsidP="001B1F32">
      <w:pPr>
        <w:rPr>
          <w:b/>
        </w:rPr>
      </w:pPr>
      <w:r>
        <w:rPr>
          <w:b/>
        </w:rPr>
        <w:br/>
      </w:r>
      <w:r w:rsidRPr="00B40733">
        <w:rPr>
          <w:b/>
        </w:rPr>
        <w:t>Syfte</w:t>
      </w:r>
    </w:p>
    <w:p w14:paraId="2E3C4DAE" w14:textId="77777777" w:rsidR="001B1F32" w:rsidRPr="00B40733" w:rsidRDefault="001B1F32" w:rsidP="001B1F32">
      <w:r w:rsidRPr="00B40733">
        <w:t xml:space="preserve">Räddningstjänsten Halmstad vill med denna bilaga informera anläggningsägaren om att det kan föreligga </w:t>
      </w:r>
      <w:r w:rsidR="00B469A3">
        <w:t xml:space="preserve">myndighetskrav på att det ska </w:t>
      </w:r>
      <w:r w:rsidRPr="00B40733">
        <w:t>finnas en larmöverföring. Vi vill även säkerställa att räddningstjänsten Halmstad inte medverkat till att koppla ur en larmöverföring för vilken det gäller myndighetskrav.</w:t>
      </w:r>
    </w:p>
    <w:p w14:paraId="5A7CD7D0" w14:textId="77777777" w:rsidR="001B1F32" w:rsidRPr="00B40733" w:rsidRDefault="001B1F32" w:rsidP="001B1F32">
      <w:r>
        <w:br/>
      </w:r>
    </w:p>
    <w:p w14:paraId="02702AF8" w14:textId="77777777" w:rsidR="001B1F32" w:rsidRPr="00B40733" w:rsidRDefault="001B1F32" w:rsidP="001B1F32">
      <w:pPr>
        <w:rPr>
          <w:b/>
        </w:rPr>
      </w:pPr>
      <w:r w:rsidRPr="00B40733">
        <w:rPr>
          <w:b/>
        </w:rPr>
        <w:t>Bakgrund</w:t>
      </w:r>
    </w:p>
    <w:p w14:paraId="242D2EDB" w14:textId="77777777" w:rsidR="001B1F32" w:rsidRPr="00B40733" w:rsidRDefault="001B1F32" w:rsidP="001B1F32">
      <w:r w:rsidRPr="00B40733">
        <w:t>Det är fastighetsägaren och nyttjanderättshavaren som har ansvaret för att brandskyddet uppfyller en skälig nivå. Det är hos dessa som kunskapen ska finnas kring de skäl som ligger till grund för nuvarande larmsignals överföring.</w:t>
      </w:r>
    </w:p>
    <w:p w14:paraId="746B5B54" w14:textId="77777777" w:rsidR="001B1F32" w:rsidRPr="00B40733" w:rsidRDefault="001B1F32" w:rsidP="001B1F32">
      <w:r w:rsidRPr="00B40733">
        <w:t>I de fall det föreligger myndighetskrav så kan de bakomliggande skälen återfinnas i följande dokument:</w:t>
      </w:r>
    </w:p>
    <w:p w14:paraId="559B9934" w14:textId="77777777" w:rsidR="001B1F32" w:rsidRPr="00B40733" w:rsidRDefault="001B1F32" w:rsidP="001B1F32">
      <w:pPr>
        <w:pStyle w:val="Liststycke"/>
        <w:numPr>
          <w:ilvl w:val="0"/>
          <w:numId w:val="5"/>
        </w:numPr>
      </w:pPr>
      <w:r w:rsidRPr="00B40733">
        <w:t>Bygglovshandlingar</w:t>
      </w:r>
    </w:p>
    <w:p w14:paraId="4D514B1D" w14:textId="77777777" w:rsidR="001B1F32" w:rsidRPr="00B40733" w:rsidRDefault="001B1F32" w:rsidP="001B1F32">
      <w:pPr>
        <w:pStyle w:val="Liststycke"/>
        <w:numPr>
          <w:ilvl w:val="0"/>
          <w:numId w:val="5"/>
        </w:numPr>
      </w:pPr>
      <w:r w:rsidRPr="00B40733">
        <w:t>Brandskyddsdokumentation</w:t>
      </w:r>
    </w:p>
    <w:p w14:paraId="42BB6E9A" w14:textId="77777777" w:rsidR="001B1F32" w:rsidRPr="009A7622" w:rsidRDefault="001B1F32" w:rsidP="001B1F32">
      <w:pPr>
        <w:pStyle w:val="Liststycke"/>
        <w:numPr>
          <w:ilvl w:val="0"/>
          <w:numId w:val="5"/>
        </w:numPr>
      </w:pPr>
      <w:r w:rsidRPr="009A7622">
        <w:t>Dokumentation från till exempel tillsyner</w:t>
      </w:r>
    </w:p>
    <w:p w14:paraId="2B8EE655" w14:textId="77777777" w:rsidR="001B1F32" w:rsidRPr="009A7622" w:rsidRDefault="001B1F32" w:rsidP="001B1F32"/>
    <w:p w14:paraId="2427234C" w14:textId="77777777" w:rsidR="001B1F32" w:rsidRPr="009A7622" w:rsidRDefault="001B1F32" w:rsidP="001B1F32"/>
    <w:p w14:paraId="0C81DAFA" w14:textId="77777777" w:rsidR="001B1F32" w:rsidRPr="00B40733" w:rsidRDefault="001B1F32" w:rsidP="001B1F32">
      <w:r w:rsidRPr="00B40733">
        <w:t>Om oklarheter föreligger rekommenderar vi att anläggningsägaren samråder med räddningstjänsten.</w:t>
      </w:r>
    </w:p>
    <w:p w14:paraId="6CBA5D6B" w14:textId="77777777" w:rsidR="001B1F32" w:rsidRPr="00B40733" w:rsidRDefault="001B1F32" w:rsidP="001B1F32"/>
    <w:p w14:paraId="449EBF57" w14:textId="77777777" w:rsidR="001B1F32" w:rsidRDefault="001B1F32" w:rsidP="007A25F0">
      <w:pPr>
        <w:tabs>
          <w:tab w:val="left" w:pos="3402"/>
          <w:tab w:val="left" w:pos="6521"/>
        </w:tabs>
        <w:autoSpaceDE w:val="0"/>
        <w:autoSpaceDN w:val="0"/>
        <w:adjustRightInd w:val="0"/>
        <w:rPr>
          <w:bCs/>
          <w:sz w:val="12"/>
          <w:szCs w:val="12"/>
        </w:rPr>
      </w:pPr>
    </w:p>
    <w:p w14:paraId="191F54FC" w14:textId="77777777" w:rsidR="001B1F32" w:rsidRPr="002A5F11" w:rsidRDefault="001B1F32" w:rsidP="007A25F0">
      <w:pPr>
        <w:tabs>
          <w:tab w:val="left" w:pos="3402"/>
          <w:tab w:val="left" w:pos="6521"/>
        </w:tabs>
        <w:autoSpaceDE w:val="0"/>
        <w:autoSpaceDN w:val="0"/>
        <w:adjustRightInd w:val="0"/>
        <w:rPr>
          <w:sz w:val="12"/>
          <w:szCs w:val="12"/>
        </w:rPr>
      </w:pPr>
    </w:p>
    <w:sectPr w:rsidR="001B1F32" w:rsidRPr="002A5F11" w:rsidSect="00C465C4">
      <w:headerReference w:type="default" r:id="rId9"/>
      <w:footerReference w:type="default" r:id="rId10"/>
      <w:pgSz w:w="11906" w:h="16838"/>
      <w:pgMar w:top="1418" w:right="1418" w:bottom="851"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79B4E" w14:textId="77777777" w:rsidR="00C5040F" w:rsidRDefault="00C5040F" w:rsidP="002270D5">
      <w:pPr>
        <w:spacing w:after="0" w:line="240" w:lineRule="auto"/>
      </w:pPr>
      <w:r>
        <w:separator/>
      </w:r>
    </w:p>
  </w:endnote>
  <w:endnote w:type="continuationSeparator" w:id="0">
    <w:p w14:paraId="5A45DF62" w14:textId="77777777" w:rsidR="00C5040F" w:rsidRDefault="00C5040F" w:rsidP="0022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3D08A" w14:textId="77777777" w:rsidR="00C465C4" w:rsidRDefault="00C465C4" w:rsidP="00C465C4">
    <w:pPr>
      <w:pStyle w:val="Sidfot"/>
      <w:tabs>
        <w:tab w:val="left" w:pos="2552"/>
        <w:tab w:val="left" w:pos="5103"/>
      </w:tabs>
      <w:rPr>
        <w:sz w:val="16"/>
        <w:szCs w:val="16"/>
      </w:rPr>
    </w:pPr>
    <w:r>
      <w:rPr>
        <w:b/>
        <w:sz w:val="16"/>
        <w:szCs w:val="16"/>
      </w:rPr>
      <w:t>Halmstads kommun</w:t>
    </w:r>
    <w:r>
      <w:rPr>
        <w:b/>
      </w:rPr>
      <w:tab/>
    </w:r>
    <w:r>
      <w:rPr>
        <w:b/>
        <w:sz w:val="14"/>
        <w:szCs w:val="14"/>
      </w:rPr>
      <w:t>Telefon</w:t>
    </w:r>
    <w:r>
      <w:t xml:space="preserve"> </w:t>
    </w:r>
    <w:r>
      <w:tab/>
    </w:r>
    <w:r>
      <w:tab/>
    </w:r>
    <w:r>
      <w:rPr>
        <w:b/>
        <w:sz w:val="14"/>
        <w:szCs w:val="14"/>
      </w:rPr>
      <w:t>E-post</w:t>
    </w:r>
    <w:r>
      <w:tab/>
    </w:r>
    <w:r>
      <w:br/>
    </w:r>
    <w:r>
      <w:rPr>
        <w:b/>
        <w:sz w:val="16"/>
        <w:szCs w:val="16"/>
      </w:rPr>
      <w:t>Räddningstjänsten</w:t>
    </w:r>
    <w:r>
      <w:t xml:space="preserve"> </w:t>
    </w:r>
    <w:r>
      <w:tab/>
    </w:r>
    <w:r w:rsidR="00767459">
      <w:rPr>
        <w:sz w:val="16"/>
        <w:szCs w:val="16"/>
      </w:rPr>
      <w:t>035-13 70 00</w:t>
    </w:r>
    <w:r>
      <w:tab/>
    </w:r>
    <w:r>
      <w:tab/>
    </w:r>
    <w:hyperlink r:id="rId1" w:history="1">
      <w:r>
        <w:rPr>
          <w:rStyle w:val="Hyperlnk"/>
          <w:sz w:val="16"/>
          <w:szCs w:val="16"/>
        </w:rPr>
        <w:t>raddningstjansten@halmstad.se</w:t>
      </w:r>
    </w:hyperlink>
  </w:p>
  <w:p w14:paraId="74041E1D" w14:textId="77777777" w:rsidR="00C465C4" w:rsidRDefault="00C465C4" w:rsidP="00C465C4">
    <w:pPr>
      <w:pStyle w:val="Sidfot"/>
      <w:tabs>
        <w:tab w:val="left" w:pos="2552"/>
        <w:tab w:val="left" w:pos="5103"/>
      </w:tabs>
    </w:pPr>
    <w:r>
      <w:rPr>
        <w:sz w:val="16"/>
        <w:szCs w:val="16"/>
      </w:rPr>
      <w:t xml:space="preserve">Kristinehedsvägen </w:t>
    </w:r>
    <w:r w:rsidR="005E6505">
      <w:rPr>
        <w:sz w:val="16"/>
        <w:szCs w:val="16"/>
      </w:rPr>
      <w:t>2</w:t>
    </w:r>
    <w:r>
      <w:tab/>
    </w:r>
    <w:r>
      <w:rPr>
        <w:b/>
        <w:sz w:val="14"/>
        <w:szCs w:val="14"/>
      </w:rPr>
      <w:t>Organisations nr</w:t>
    </w:r>
    <w:r>
      <w:t xml:space="preserve"> </w:t>
    </w:r>
    <w:r>
      <w:tab/>
    </w:r>
    <w:r>
      <w:tab/>
    </w:r>
    <w:r>
      <w:rPr>
        <w:b/>
        <w:sz w:val="14"/>
        <w:szCs w:val="14"/>
      </w:rPr>
      <w:t>Hemsida</w:t>
    </w:r>
    <w:r>
      <w:br/>
    </w:r>
    <w:r>
      <w:rPr>
        <w:sz w:val="16"/>
        <w:szCs w:val="16"/>
      </w:rPr>
      <w:t>302 44 Halmstad</w:t>
    </w:r>
    <w:r>
      <w:tab/>
    </w:r>
    <w:r>
      <w:rPr>
        <w:sz w:val="16"/>
        <w:szCs w:val="16"/>
      </w:rPr>
      <w:t>2012000-1215</w:t>
    </w:r>
    <w:r>
      <w:rPr>
        <w:sz w:val="16"/>
        <w:szCs w:val="16"/>
      </w:rPr>
      <w:tab/>
    </w:r>
    <w:r>
      <w:rPr>
        <w:sz w:val="16"/>
        <w:szCs w:val="16"/>
      </w:rPr>
      <w:tab/>
    </w:r>
    <w:hyperlink r:id="rId2" w:history="1">
      <w:r>
        <w:rPr>
          <w:rStyle w:val="Hyperlnk"/>
          <w:sz w:val="16"/>
          <w:szCs w:val="16"/>
        </w:rPr>
        <w:t>www.halmstad.se</w:t>
      </w:r>
    </w:hyperlink>
  </w:p>
  <w:p w14:paraId="5D043286" w14:textId="77777777" w:rsidR="00C465C4" w:rsidRDefault="00C465C4" w:rsidP="00C465C4">
    <w:pPr>
      <w:pStyle w:val="Sidfot"/>
    </w:pPr>
  </w:p>
  <w:p w14:paraId="05131F6B" w14:textId="77777777" w:rsidR="00C465C4" w:rsidRDefault="00C465C4">
    <w:pPr>
      <w:pStyle w:val="Sidfot"/>
    </w:pPr>
  </w:p>
  <w:p w14:paraId="49A8EC17" w14:textId="77777777" w:rsidR="00C465C4" w:rsidRDefault="00C465C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70CA26" w14:textId="77777777" w:rsidR="00C5040F" w:rsidRDefault="00C5040F" w:rsidP="002270D5">
      <w:pPr>
        <w:spacing w:after="0" w:line="240" w:lineRule="auto"/>
      </w:pPr>
      <w:r>
        <w:separator/>
      </w:r>
    </w:p>
  </w:footnote>
  <w:footnote w:type="continuationSeparator" w:id="0">
    <w:p w14:paraId="672BADFB" w14:textId="77777777" w:rsidR="00C5040F" w:rsidRDefault="00C5040F" w:rsidP="00227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5A9D0" w14:textId="77777777" w:rsidR="002270D5" w:rsidRPr="002270D5" w:rsidRDefault="001B1F32">
    <w:pPr>
      <w:pStyle w:val="Sidhuvud"/>
      <w:rPr>
        <w:b/>
        <w:sz w:val="28"/>
        <w:szCs w:val="28"/>
      </w:rPr>
    </w:pPr>
    <w:r w:rsidRPr="001B1F32">
      <w:rPr>
        <w:b/>
        <w:sz w:val="24"/>
        <w:szCs w:val="24"/>
      </w:rPr>
      <w:t>Bilaga 1</w:t>
    </w:r>
    <w:r w:rsidR="002270D5">
      <w:rPr>
        <w:b/>
        <w:sz w:val="28"/>
        <w:szCs w:val="28"/>
      </w:rPr>
      <w:tab/>
    </w:r>
    <w:r w:rsidR="002270D5">
      <w:rPr>
        <w:b/>
        <w:sz w:val="28"/>
        <w:szCs w:val="28"/>
      </w:rPr>
      <w:tab/>
    </w:r>
    <w:r w:rsidR="002270D5">
      <w:rPr>
        <w:rFonts w:ascii="Times New Roman" w:hAnsi="Times New Roman"/>
        <w:b/>
        <w:noProof/>
        <w:sz w:val="24"/>
        <w:szCs w:val="24"/>
        <w:lang w:eastAsia="sv-SE"/>
      </w:rPr>
      <w:drawing>
        <wp:inline distT="0" distB="0" distL="0" distR="0" wp14:anchorId="20B63C3B" wp14:editId="0A315F9B">
          <wp:extent cx="1191260" cy="515620"/>
          <wp:effectExtent l="0" t="0" r="8890" b="0"/>
          <wp:docPr id="44" name="Bildobjekt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1260" cy="5156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61F5F"/>
    <w:multiLevelType w:val="hybridMultilevel"/>
    <w:tmpl w:val="9610537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482F44"/>
    <w:multiLevelType w:val="hybridMultilevel"/>
    <w:tmpl w:val="F73E95C8"/>
    <w:lvl w:ilvl="0" w:tplc="041D000B">
      <w:start w:val="1"/>
      <w:numFmt w:val="bullet"/>
      <w:lvlText w:val=""/>
      <w:lvlJc w:val="left"/>
      <w:pPr>
        <w:ind w:left="1146" w:hanging="360"/>
      </w:pPr>
      <w:rPr>
        <w:rFonts w:ascii="Wingdings" w:hAnsi="Wingdings" w:hint="default"/>
      </w:rPr>
    </w:lvl>
    <w:lvl w:ilvl="1" w:tplc="041D0003" w:tentative="1">
      <w:start w:val="1"/>
      <w:numFmt w:val="bullet"/>
      <w:lvlText w:val="o"/>
      <w:lvlJc w:val="left"/>
      <w:pPr>
        <w:ind w:left="1866" w:hanging="360"/>
      </w:pPr>
      <w:rPr>
        <w:rFonts w:ascii="Courier New" w:hAnsi="Courier New" w:cs="Courier New" w:hint="default"/>
      </w:rPr>
    </w:lvl>
    <w:lvl w:ilvl="2" w:tplc="041D0005" w:tentative="1">
      <w:start w:val="1"/>
      <w:numFmt w:val="bullet"/>
      <w:lvlText w:val=""/>
      <w:lvlJc w:val="left"/>
      <w:pPr>
        <w:ind w:left="2586" w:hanging="360"/>
      </w:pPr>
      <w:rPr>
        <w:rFonts w:ascii="Wingdings" w:hAnsi="Wingdings" w:hint="default"/>
      </w:rPr>
    </w:lvl>
    <w:lvl w:ilvl="3" w:tplc="041D0001" w:tentative="1">
      <w:start w:val="1"/>
      <w:numFmt w:val="bullet"/>
      <w:lvlText w:val=""/>
      <w:lvlJc w:val="left"/>
      <w:pPr>
        <w:ind w:left="3306" w:hanging="360"/>
      </w:pPr>
      <w:rPr>
        <w:rFonts w:ascii="Symbol" w:hAnsi="Symbol" w:hint="default"/>
      </w:rPr>
    </w:lvl>
    <w:lvl w:ilvl="4" w:tplc="041D0003" w:tentative="1">
      <w:start w:val="1"/>
      <w:numFmt w:val="bullet"/>
      <w:lvlText w:val="o"/>
      <w:lvlJc w:val="left"/>
      <w:pPr>
        <w:ind w:left="4026" w:hanging="360"/>
      </w:pPr>
      <w:rPr>
        <w:rFonts w:ascii="Courier New" w:hAnsi="Courier New" w:cs="Courier New" w:hint="default"/>
      </w:rPr>
    </w:lvl>
    <w:lvl w:ilvl="5" w:tplc="041D0005" w:tentative="1">
      <w:start w:val="1"/>
      <w:numFmt w:val="bullet"/>
      <w:lvlText w:val=""/>
      <w:lvlJc w:val="left"/>
      <w:pPr>
        <w:ind w:left="4746" w:hanging="360"/>
      </w:pPr>
      <w:rPr>
        <w:rFonts w:ascii="Wingdings" w:hAnsi="Wingdings" w:hint="default"/>
      </w:rPr>
    </w:lvl>
    <w:lvl w:ilvl="6" w:tplc="041D0001" w:tentative="1">
      <w:start w:val="1"/>
      <w:numFmt w:val="bullet"/>
      <w:lvlText w:val=""/>
      <w:lvlJc w:val="left"/>
      <w:pPr>
        <w:ind w:left="5466" w:hanging="360"/>
      </w:pPr>
      <w:rPr>
        <w:rFonts w:ascii="Symbol" w:hAnsi="Symbol" w:hint="default"/>
      </w:rPr>
    </w:lvl>
    <w:lvl w:ilvl="7" w:tplc="041D0003" w:tentative="1">
      <w:start w:val="1"/>
      <w:numFmt w:val="bullet"/>
      <w:lvlText w:val="o"/>
      <w:lvlJc w:val="left"/>
      <w:pPr>
        <w:ind w:left="6186" w:hanging="360"/>
      </w:pPr>
      <w:rPr>
        <w:rFonts w:ascii="Courier New" w:hAnsi="Courier New" w:cs="Courier New" w:hint="default"/>
      </w:rPr>
    </w:lvl>
    <w:lvl w:ilvl="8" w:tplc="041D0005" w:tentative="1">
      <w:start w:val="1"/>
      <w:numFmt w:val="bullet"/>
      <w:lvlText w:val=""/>
      <w:lvlJc w:val="left"/>
      <w:pPr>
        <w:ind w:left="6906" w:hanging="360"/>
      </w:pPr>
      <w:rPr>
        <w:rFonts w:ascii="Wingdings" w:hAnsi="Wingdings" w:hint="default"/>
      </w:rPr>
    </w:lvl>
  </w:abstractNum>
  <w:abstractNum w:abstractNumId="2" w15:restartNumberingAfterBreak="0">
    <w:nsid w:val="33D246A1"/>
    <w:multiLevelType w:val="hybridMultilevel"/>
    <w:tmpl w:val="FDEE2FF0"/>
    <w:lvl w:ilvl="0" w:tplc="D10443A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15813E6"/>
    <w:multiLevelType w:val="hybridMultilevel"/>
    <w:tmpl w:val="2E3E461C"/>
    <w:lvl w:ilvl="0" w:tplc="041D000B">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A073C0"/>
    <w:multiLevelType w:val="hybridMultilevel"/>
    <w:tmpl w:val="8550F016"/>
    <w:lvl w:ilvl="0" w:tplc="041D000B">
      <w:start w:val="1"/>
      <w:numFmt w:val="bullet"/>
      <w:lvlText w:val=""/>
      <w:lvlJc w:val="left"/>
      <w:pPr>
        <w:tabs>
          <w:tab w:val="num" w:pos="644"/>
        </w:tabs>
        <w:ind w:left="644" w:hanging="360"/>
      </w:pPr>
      <w:rPr>
        <w:rFonts w:ascii="Wingdings" w:hAnsi="Wingdings" w:hint="default"/>
      </w:rPr>
    </w:lvl>
    <w:lvl w:ilvl="1" w:tplc="041D0003" w:tentative="1">
      <w:start w:val="1"/>
      <w:numFmt w:val="bullet"/>
      <w:lvlText w:val="o"/>
      <w:lvlJc w:val="left"/>
      <w:pPr>
        <w:tabs>
          <w:tab w:val="num" w:pos="1364"/>
        </w:tabs>
        <w:ind w:left="1364" w:hanging="360"/>
      </w:pPr>
      <w:rPr>
        <w:rFonts w:ascii="Courier New" w:hAnsi="Courier New" w:cs="Courier New" w:hint="default"/>
      </w:rPr>
    </w:lvl>
    <w:lvl w:ilvl="2" w:tplc="041D0005" w:tentative="1">
      <w:start w:val="1"/>
      <w:numFmt w:val="bullet"/>
      <w:lvlText w:val=""/>
      <w:lvlJc w:val="left"/>
      <w:pPr>
        <w:tabs>
          <w:tab w:val="num" w:pos="2084"/>
        </w:tabs>
        <w:ind w:left="2084" w:hanging="360"/>
      </w:pPr>
      <w:rPr>
        <w:rFonts w:ascii="Wingdings" w:hAnsi="Wingdings" w:hint="default"/>
      </w:rPr>
    </w:lvl>
    <w:lvl w:ilvl="3" w:tplc="041D0001" w:tentative="1">
      <w:start w:val="1"/>
      <w:numFmt w:val="bullet"/>
      <w:lvlText w:val=""/>
      <w:lvlJc w:val="left"/>
      <w:pPr>
        <w:tabs>
          <w:tab w:val="num" w:pos="2804"/>
        </w:tabs>
        <w:ind w:left="2804" w:hanging="360"/>
      </w:pPr>
      <w:rPr>
        <w:rFonts w:ascii="Symbol" w:hAnsi="Symbol" w:hint="default"/>
      </w:rPr>
    </w:lvl>
    <w:lvl w:ilvl="4" w:tplc="041D0003" w:tentative="1">
      <w:start w:val="1"/>
      <w:numFmt w:val="bullet"/>
      <w:lvlText w:val="o"/>
      <w:lvlJc w:val="left"/>
      <w:pPr>
        <w:tabs>
          <w:tab w:val="num" w:pos="3524"/>
        </w:tabs>
        <w:ind w:left="3524" w:hanging="360"/>
      </w:pPr>
      <w:rPr>
        <w:rFonts w:ascii="Courier New" w:hAnsi="Courier New" w:cs="Courier New" w:hint="default"/>
      </w:rPr>
    </w:lvl>
    <w:lvl w:ilvl="5" w:tplc="041D0005" w:tentative="1">
      <w:start w:val="1"/>
      <w:numFmt w:val="bullet"/>
      <w:lvlText w:val=""/>
      <w:lvlJc w:val="left"/>
      <w:pPr>
        <w:tabs>
          <w:tab w:val="num" w:pos="4244"/>
        </w:tabs>
        <w:ind w:left="4244" w:hanging="360"/>
      </w:pPr>
      <w:rPr>
        <w:rFonts w:ascii="Wingdings" w:hAnsi="Wingdings" w:hint="default"/>
      </w:rPr>
    </w:lvl>
    <w:lvl w:ilvl="6" w:tplc="041D0001" w:tentative="1">
      <w:start w:val="1"/>
      <w:numFmt w:val="bullet"/>
      <w:lvlText w:val=""/>
      <w:lvlJc w:val="left"/>
      <w:pPr>
        <w:tabs>
          <w:tab w:val="num" w:pos="4964"/>
        </w:tabs>
        <w:ind w:left="4964" w:hanging="360"/>
      </w:pPr>
      <w:rPr>
        <w:rFonts w:ascii="Symbol" w:hAnsi="Symbol" w:hint="default"/>
      </w:rPr>
    </w:lvl>
    <w:lvl w:ilvl="7" w:tplc="041D0003" w:tentative="1">
      <w:start w:val="1"/>
      <w:numFmt w:val="bullet"/>
      <w:lvlText w:val="o"/>
      <w:lvlJc w:val="left"/>
      <w:pPr>
        <w:tabs>
          <w:tab w:val="num" w:pos="5684"/>
        </w:tabs>
        <w:ind w:left="5684" w:hanging="360"/>
      </w:pPr>
      <w:rPr>
        <w:rFonts w:ascii="Courier New" w:hAnsi="Courier New" w:cs="Courier New" w:hint="default"/>
      </w:rPr>
    </w:lvl>
    <w:lvl w:ilvl="8" w:tplc="041D0005" w:tentative="1">
      <w:start w:val="1"/>
      <w:numFmt w:val="bullet"/>
      <w:lvlText w:val=""/>
      <w:lvlJc w:val="left"/>
      <w:pPr>
        <w:tabs>
          <w:tab w:val="num" w:pos="6404"/>
        </w:tabs>
        <w:ind w:left="6404"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ress.Hela" w:val="[Adress.Hela]"/>
    <w:docVar w:name="Deb.Adress.Orgnr" w:val="[Deb.Adress.Orgnr]"/>
    <w:docVar w:name="Handl.Ansvarig.Namn" w:val="[Handl.Ansvarig.Namn]"/>
    <w:docVar w:name="LRM.Anläggningsnamn" w:val="[LRM.Anläggningsnamn]"/>
    <w:docVar w:name="LRM.Anläggningsnummer" w:val="[LRM.Anläggningsnummer]"/>
    <w:docVar w:name="LRM.Fastighet" w:val="[LRM.Fastighet]"/>
    <w:docVar w:name="LRM.Postadress" w:val="[LRM.Postadress]"/>
    <w:docVar w:name="Ärende.Diarienummer" w:val="[Ärende.Diarienummer]"/>
    <w:docVar w:name="Ärende.Motpart" w:val="[Ärende.Motpart]"/>
    <w:docVar w:name="Ärende.Motpart.Kontakt.Namn" w:val="[Ärende.Motpart.Kontakt.Namn]"/>
    <w:docVar w:name="Ärende.Registrering.Datum" w:val="[Ärende.Registrering.Datum]"/>
  </w:docVars>
  <w:rsids>
    <w:rsidRoot w:val="00C465C4"/>
    <w:rsid w:val="00031B8F"/>
    <w:rsid w:val="0007591F"/>
    <w:rsid w:val="0008513E"/>
    <w:rsid w:val="00087FE8"/>
    <w:rsid w:val="000C61F1"/>
    <w:rsid w:val="00157F6A"/>
    <w:rsid w:val="00171442"/>
    <w:rsid w:val="00174F01"/>
    <w:rsid w:val="00196D0B"/>
    <w:rsid w:val="001B1F32"/>
    <w:rsid w:val="001C2E20"/>
    <w:rsid w:val="002270D5"/>
    <w:rsid w:val="00227FE8"/>
    <w:rsid w:val="002A5F11"/>
    <w:rsid w:val="002F353B"/>
    <w:rsid w:val="003246ED"/>
    <w:rsid w:val="00352A77"/>
    <w:rsid w:val="004205BC"/>
    <w:rsid w:val="00435833"/>
    <w:rsid w:val="00445F84"/>
    <w:rsid w:val="004E2FE7"/>
    <w:rsid w:val="00516541"/>
    <w:rsid w:val="005E6505"/>
    <w:rsid w:val="005F1C77"/>
    <w:rsid w:val="00625FC3"/>
    <w:rsid w:val="0076514A"/>
    <w:rsid w:val="00767459"/>
    <w:rsid w:val="0076770F"/>
    <w:rsid w:val="007A25F0"/>
    <w:rsid w:val="007C3774"/>
    <w:rsid w:val="00814BA0"/>
    <w:rsid w:val="00846765"/>
    <w:rsid w:val="00855F45"/>
    <w:rsid w:val="008F49E0"/>
    <w:rsid w:val="00A1136B"/>
    <w:rsid w:val="00A9625B"/>
    <w:rsid w:val="00AC3A5F"/>
    <w:rsid w:val="00B469A3"/>
    <w:rsid w:val="00B7306B"/>
    <w:rsid w:val="00BA284E"/>
    <w:rsid w:val="00BC585F"/>
    <w:rsid w:val="00BD73C3"/>
    <w:rsid w:val="00C13DCD"/>
    <w:rsid w:val="00C465C4"/>
    <w:rsid w:val="00C5040F"/>
    <w:rsid w:val="00CE1F5E"/>
    <w:rsid w:val="00DC4F01"/>
    <w:rsid w:val="00DD460C"/>
    <w:rsid w:val="00E04F57"/>
    <w:rsid w:val="00E31038"/>
    <w:rsid w:val="00E5634C"/>
    <w:rsid w:val="00E6424F"/>
    <w:rsid w:val="00F12D98"/>
    <w:rsid w:val="00F2060C"/>
    <w:rsid w:val="00FC5F0C"/>
    <w:rsid w:val="00FD1FDB"/>
    <w:rsid w:val="00FD71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ACA22"/>
  <w15:docId w15:val="{CC7B3F4F-12E0-4874-B186-02333B6F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0D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270D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270D5"/>
  </w:style>
  <w:style w:type="paragraph" w:styleId="Sidfot">
    <w:name w:val="footer"/>
    <w:basedOn w:val="Normal"/>
    <w:link w:val="SidfotChar"/>
    <w:uiPriority w:val="99"/>
    <w:unhideWhenUsed/>
    <w:rsid w:val="002270D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270D5"/>
  </w:style>
  <w:style w:type="paragraph" w:styleId="Ballongtext">
    <w:name w:val="Balloon Text"/>
    <w:basedOn w:val="Normal"/>
    <w:link w:val="BallongtextChar"/>
    <w:uiPriority w:val="99"/>
    <w:semiHidden/>
    <w:unhideWhenUsed/>
    <w:rsid w:val="002270D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270D5"/>
    <w:rPr>
      <w:rFonts w:ascii="Tahoma" w:hAnsi="Tahoma" w:cs="Tahoma"/>
      <w:sz w:val="16"/>
      <w:szCs w:val="16"/>
    </w:rPr>
  </w:style>
  <w:style w:type="table" w:styleId="Tabellrutnt">
    <w:name w:val="Table Grid"/>
    <w:basedOn w:val="Normaltabell"/>
    <w:uiPriority w:val="59"/>
    <w:rsid w:val="00227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semiHidden/>
    <w:unhideWhenUsed/>
    <w:rsid w:val="00C465C4"/>
    <w:rPr>
      <w:color w:val="0000FF" w:themeColor="hyperlink"/>
      <w:u w:val="single"/>
    </w:rPr>
  </w:style>
  <w:style w:type="paragraph" w:styleId="Liststycke">
    <w:name w:val="List Paragraph"/>
    <w:basedOn w:val="Normal"/>
    <w:uiPriority w:val="34"/>
    <w:qFormat/>
    <w:rsid w:val="000C6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950568">
      <w:bodyDiv w:val="1"/>
      <w:marLeft w:val="0"/>
      <w:marRight w:val="0"/>
      <w:marTop w:val="0"/>
      <w:marBottom w:val="0"/>
      <w:divBdr>
        <w:top w:val="none" w:sz="0" w:space="0" w:color="auto"/>
        <w:left w:val="none" w:sz="0" w:space="0" w:color="auto"/>
        <w:bottom w:val="none" w:sz="0" w:space="0" w:color="auto"/>
        <w:right w:val="none" w:sz="0" w:space="0" w:color="auto"/>
      </w:divBdr>
    </w:div>
    <w:div w:id="168932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halmstad.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halmstad.se" TargetMode="External"/><Relationship Id="rId1" Type="http://schemas.openxmlformats.org/officeDocument/2006/relationships/hyperlink" Target="mailto:raddningstjansten@halmstad.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RT-Rch-Larm-o-ledning\Larmanl&#228;ggning\Daedalos\Avtal%201.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5E53-3E1E-4255-B750-739AF41B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Avtal 1.dotm</Template>
  <TotalTime>0</TotalTime>
  <Pages>2</Pages>
  <Words>492</Words>
  <Characters>2612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Halmstads kommun</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Annelie Wallentin</dc:creator>
  <cp:lastModifiedBy>Charlotte Andersson</cp:lastModifiedBy>
  <cp:revision>2</cp:revision>
  <cp:lastPrinted>2018-11-28T09:22:00Z</cp:lastPrinted>
  <dcterms:created xsi:type="dcterms:W3CDTF">2021-03-31T14:46:00Z</dcterms:created>
  <dcterms:modified xsi:type="dcterms:W3CDTF">2021-03-31T14:46:00Z</dcterms:modified>
</cp:coreProperties>
</file>